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D" w:rsidRDefault="001F160F">
      <w:pPr>
        <w:jc w:val="center"/>
        <w:rPr>
          <w:b/>
          <w:sz w:val="28"/>
        </w:rPr>
      </w:pPr>
      <w:r>
        <w:rPr>
          <w:b/>
          <w:sz w:val="28"/>
        </w:rPr>
        <w:t>Regulamin konkursu ofert na wynajem lokalu użytkowego</w:t>
      </w:r>
    </w:p>
    <w:p w:rsidR="00EC63FD" w:rsidRDefault="00EC63FD">
      <w:pPr>
        <w:jc w:val="center"/>
        <w:rPr>
          <w:b/>
          <w:sz w:val="28"/>
        </w:rPr>
      </w:pPr>
    </w:p>
    <w:p w:rsidR="00EC63FD" w:rsidRDefault="001F160F">
      <w:pPr>
        <w:jc w:val="center"/>
        <w:rPr>
          <w:b/>
          <w:sz w:val="24"/>
        </w:rPr>
      </w:pPr>
      <w:r>
        <w:rPr>
          <w:rFonts w:cstheme="minorHAnsi"/>
          <w:b/>
          <w:sz w:val="24"/>
        </w:rPr>
        <w:t>§</w:t>
      </w:r>
      <w:r>
        <w:rPr>
          <w:b/>
          <w:sz w:val="24"/>
        </w:rPr>
        <w:t xml:space="preserve"> 1</w:t>
      </w:r>
    </w:p>
    <w:p w:rsidR="00EC63FD" w:rsidRDefault="001F160F">
      <w:pPr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EC63FD" w:rsidRDefault="00EC63FD">
      <w:pPr>
        <w:jc w:val="center"/>
        <w:rPr>
          <w:b/>
          <w:sz w:val="28"/>
        </w:rPr>
      </w:pPr>
    </w:p>
    <w:p w:rsidR="00EC63FD" w:rsidRDefault="001F160F">
      <w:pPr>
        <w:jc w:val="both"/>
      </w:pPr>
      <w:r>
        <w:t>Niniejszy dokument (zwany dalej Regulaminem) określa warunki składania ofert na wynajem lokalu użytkowego, przeznaczonego na prowadzenie działalności gastronomicznej (kawiarnia) w budynku Gminnej Biblioteki Publicznej w Zawoi.</w:t>
      </w:r>
    </w:p>
    <w:p w:rsidR="00EC63FD" w:rsidRDefault="001F160F">
      <w:pPr>
        <w:jc w:val="both"/>
      </w:pPr>
      <w:r>
        <w:t xml:space="preserve">W postępowaniu nie mają zastosowania przepisy ustawy z dnia 11 września 2019 r. Prawo Zamówień Publicznych </w:t>
      </w:r>
    </w:p>
    <w:p w:rsidR="00EC63FD" w:rsidRDefault="00EC63FD">
      <w:pPr>
        <w:jc w:val="both"/>
        <w:rPr>
          <w:color w:val="FF0000"/>
        </w:rPr>
      </w:pP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Organizatorem konkursu ofert (zwanego dalej „konkursem”) jest Gminna Biblioteka Publiczna w Zawoi (zwana dalej „Organizatorem” lub „Wynajmującym”).</w:t>
      </w:r>
    </w:p>
    <w:p w:rsidR="00EC63FD" w:rsidRDefault="00EC63FD">
      <w:pPr>
        <w:jc w:val="both"/>
      </w:pPr>
    </w:p>
    <w:p w:rsidR="00EC63FD" w:rsidRDefault="001F160F">
      <w:pPr>
        <w:jc w:val="both"/>
      </w:pPr>
      <w:r>
        <w:t>Adres: Zawoja 1476, 34-222 Zawoja</w:t>
      </w:r>
    </w:p>
    <w:p w:rsidR="00EC63FD" w:rsidRDefault="001F160F">
      <w:pPr>
        <w:jc w:val="both"/>
      </w:pPr>
      <w:r>
        <w:t>Telefon: 33 877 50 41</w:t>
      </w:r>
    </w:p>
    <w:p w:rsidR="00EC63FD" w:rsidRDefault="001F160F">
      <w:pPr>
        <w:jc w:val="both"/>
      </w:pPr>
      <w:r>
        <w:t xml:space="preserve">E-mail: </w:t>
      </w:r>
      <w:hyperlink r:id="rId5">
        <w:r>
          <w:rPr>
            <w:rStyle w:val="czeinternetowe"/>
          </w:rPr>
          <w:t>info@bibliotekazawoja.pl</w:t>
        </w:r>
      </w:hyperlink>
    </w:p>
    <w:p w:rsidR="00EC63FD" w:rsidRDefault="001F160F">
      <w:pPr>
        <w:jc w:val="both"/>
      </w:pPr>
      <w:r>
        <w:t xml:space="preserve">Strona internetowa: </w:t>
      </w:r>
      <w:hyperlink r:id="rId6">
        <w:r>
          <w:rPr>
            <w:rStyle w:val="czeinternetowe"/>
          </w:rPr>
          <w:t>www.bibliotekazawoja.pl</w:t>
        </w:r>
      </w:hyperlink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Zasady konkursu określa niniejszy Regulamin, który wchodzi w życie z dniem rozpoczęcia konkursu i obowiązuje do czasu jego zakończenia.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W celu prawidłowego przygotowania złożenia oferty, Uczestnik konkursu powinien zapoznać się z wszelkimi informacjami zawartymi w niniejszym Regulaminie.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Wszelkie zapytania związane z konkursem mogą być zgłaszane wyłącznie drogą elektroniczną na adres: info@bibliotekazawoja.pl . Odpowiedzi na zadane pytania zostaną przesłane najpóźniej w terminie 3 dni roboczych licząc od daty zapytania.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Oceny ofert dokona Komisja Konkursowa (zwana dalej „Komisją”, powołana przez Dyrektora Organizatora. Komisja działa w składzie co najmniej 3 osób łącznie z Przewodniczącym.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Wszelkie koszty związane z udziałem w Konkursie ponoszą Uczestnicy we własnym zakresie i na własne ryzyko.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Konkurs prowadzony jest w języku polskim.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Organizator zastrzega sobie prawo do zmiany warunków konkursu oraz jego unieważnienia w każdym czasie bez podawania przyczyny.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 xml:space="preserve">O wynikach konkursu Uczestnicy zostaną poinformowani poprzez zamieszczanie ogłoszenia na stronie internetowej wskazanej w ust. 1 w zakładce </w:t>
      </w:r>
      <w:r>
        <w:rPr>
          <w:i/>
        </w:rPr>
        <w:t>„</w:t>
      </w:r>
      <w:r w:rsidR="00C069F6">
        <w:rPr>
          <w:i/>
        </w:rPr>
        <w:t xml:space="preserve">Biblioteka. </w:t>
      </w:r>
      <w:r>
        <w:rPr>
          <w:i/>
        </w:rPr>
        <w:t>Zamówienia publiczne”</w:t>
      </w:r>
      <w:r>
        <w:t>, oraz na tablicy ogłoszeń w budynku Organizatora.</w:t>
      </w:r>
    </w:p>
    <w:p w:rsidR="00EC63FD" w:rsidRDefault="001F160F">
      <w:pPr>
        <w:pStyle w:val="Akapitzlist"/>
        <w:numPr>
          <w:ilvl w:val="0"/>
          <w:numId w:val="1"/>
        </w:numPr>
        <w:jc w:val="both"/>
      </w:pPr>
      <w:r>
        <w:t>Przystąpienie do postępowania konkursowego jest jednoznaczne z akceptacją Regulaminu składania ofert na wynajem lokalu użytkowego w budynku Gminnej Biblioteki Publicznej w Zawoi.</w:t>
      </w:r>
    </w:p>
    <w:p w:rsidR="00EC63FD" w:rsidRDefault="00EC63FD">
      <w:pPr>
        <w:jc w:val="both"/>
      </w:pPr>
    </w:p>
    <w:p w:rsidR="00EC63FD" w:rsidRDefault="001F160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2</w:t>
      </w:r>
    </w:p>
    <w:p w:rsidR="00EC63FD" w:rsidRDefault="001F160F">
      <w:pPr>
        <w:jc w:val="center"/>
        <w:rPr>
          <w:b/>
          <w:sz w:val="24"/>
        </w:rPr>
      </w:pPr>
      <w:r>
        <w:rPr>
          <w:b/>
          <w:sz w:val="24"/>
        </w:rPr>
        <w:t>PRZEDMIOT NAJMU</w:t>
      </w:r>
    </w:p>
    <w:p w:rsidR="00EC63FD" w:rsidRDefault="00EC63FD">
      <w:pPr>
        <w:jc w:val="center"/>
        <w:rPr>
          <w:b/>
          <w:sz w:val="24"/>
        </w:rPr>
      </w:pP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 xml:space="preserve">Przedmiotem najmu jest lokal o powierzchni 9,34 m2 oraz część </w:t>
      </w:r>
      <w:proofErr w:type="spellStart"/>
      <w:r>
        <w:t>foyer</w:t>
      </w:r>
      <w:proofErr w:type="spellEnd"/>
      <w:r>
        <w:t xml:space="preserve"> i placu przed budynkiem.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Przedmiot najmu przeznacza się na prowadzenie małej gastronomii typu kawiarnia.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Kawiarnia będzie otwarta w sposób ciągły, od poniedziałku do piątku, w stałych godzinach, oraz w trakcie realizowanych przez Organizatora imprez kulturalnych (koncerty, spotkania autorskie, przedstawienia teatralne, seanse filmowe itp.), z zastrzeżeniem dodatkowych warunków określonych w umowie.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Najemca nie może w kawiarni sprzedawać alkoholu, wyrobów tytoniowych oraz produktów, które mogą być używane jako środki odurzające lub substancje psychotropowe, czyli np. dopalaczy.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Najemca dokona na własny koszt aranżacji lokalu oraz jego wyposażenia zgodnie z przepisami budowlanymi i sanitarnymi. Aranżacja powinna być zgodna z wystrojem budynku.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Najemca jest zobowiązany do pozyskania przed rozpoczęciem działalności kawiarni wszystkich wymaganych prawem pozwoleń i badań niezbędnych do prowadzenia działalności gastronomicznej o charakterze kawiarni, oraz przedłożenia ich do wglądu Wynajmującemu, co najmniej dzień przed planowanym rozpoczęciem działalności.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Najemca jest zobowiązany do przedstawienia przed podpisaniem umowy opłaconej polisy ubezpieczeniowej, a w przypadku jej braku, innego dokumentu potwierdzającego, że najemca jest ubezpieczony od odpowiedzialności cywilnej w zakresie prowadzonej działalności związanej z przedmiotem zamówienia.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 xml:space="preserve">Najemca jest zobowiązany do zapłaty na rzecz Wynajmującego miesięcznego czynszu oraz opłaty za zużytą energię elektryczną na podstawie odczytów </w:t>
      </w:r>
      <w:proofErr w:type="spellStart"/>
      <w:r>
        <w:t>subliczników</w:t>
      </w:r>
      <w:proofErr w:type="spellEnd"/>
      <w:r>
        <w:t>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Najemcy nie wolno bez zgody Wynajmującego oddać lokalu w całości lub części osobie trzeciej do użytkowania lub wynajem.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Przewidywany termin uruchomienia działalności kawiarni – 3 września 2021 r.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Przewidywany okres wynajmu wynosi 2 lata.</w:t>
      </w:r>
    </w:p>
    <w:p w:rsidR="00EC63FD" w:rsidRDefault="001F160F">
      <w:pPr>
        <w:pStyle w:val="Akapitzlist"/>
        <w:numPr>
          <w:ilvl w:val="0"/>
          <w:numId w:val="2"/>
        </w:numPr>
        <w:jc w:val="both"/>
      </w:pPr>
      <w:r>
        <w:t>Zalecane jest przeprowadzenie wizji lokalnej lokalu, po wcześniejszym uzgodnieniu terminu z Organizatorem pod numerem telefonicznym 33 877 50 41.</w:t>
      </w:r>
    </w:p>
    <w:p w:rsidR="00EC63FD" w:rsidRDefault="00EC63FD">
      <w:pPr>
        <w:jc w:val="both"/>
      </w:pPr>
    </w:p>
    <w:p w:rsidR="00EC63FD" w:rsidRDefault="00EC63FD">
      <w:pPr>
        <w:jc w:val="both"/>
      </w:pPr>
    </w:p>
    <w:p w:rsidR="00EC63FD" w:rsidRDefault="001F160F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EC63FD" w:rsidRDefault="001F160F">
      <w:pPr>
        <w:jc w:val="center"/>
        <w:rPr>
          <w:b/>
          <w:sz w:val="24"/>
        </w:rPr>
      </w:pPr>
      <w:r>
        <w:rPr>
          <w:b/>
          <w:sz w:val="24"/>
        </w:rPr>
        <w:t>OCZEKIWANIA WYNAJMUJĄCEGO</w:t>
      </w:r>
    </w:p>
    <w:p w:rsidR="00EC63FD" w:rsidRDefault="00EC63FD">
      <w:pPr>
        <w:jc w:val="center"/>
        <w:rPr>
          <w:b/>
          <w:sz w:val="24"/>
        </w:rPr>
      </w:pPr>
    </w:p>
    <w:p w:rsidR="00EC63FD" w:rsidRDefault="001F160F">
      <w:pPr>
        <w:pStyle w:val="Akapitzlist"/>
        <w:numPr>
          <w:ilvl w:val="0"/>
          <w:numId w:val="3"/>
        </w:numPr>
        <w:jc w:val="both"/>
      </w:pPr>
      <w:r>
        <w:t>Najemca zobowiązany jest w przedstawionej ofercie do opisania koncepcji prowadzenia kawiarni oraz koncepcji działań innych niż gastronomiczne, np.: współpraca przy organizowanych wydarzeniach kulturalnych. Organizatorowi zależy, aby działalność kawiarni była zgodna z działalnością instytucji kultury znajdujących się w budynku.</w:t>
      </w:r>
    </w:p>
    <w:p w:rsidR="00EC63FD" w:rsidRDefault="001F160F">
      <w:pPr>
        <w:pStyle w:val="Akapitzlist"/>
        <w:numPr>
          <w:ilvl w:val="0"/>
          <w:numId w:val="3"/>
        </w:numPr>
        <w:jc w:val="both"/>
      </w:pPr>
      <w:r>
        <w:t xml:space="preserve">Wynajmujący oczekuje, że Najemca wprowadzi różnorodne menu pod względem zarówno jakościowym, jak i cenowym. Wynajmujący oczekuje oferty zróżnicowanej i dostosowanej do </w:t>
      </w:r>
      <w:r>
        <w:lastRenderedPageBreak/>
        <w:t>różnych grup klientów, którzy są naszymi użytkownikami, ze szczególnym uwzględnieniem oferty skierowanej do dzieci i młodzieży.</w:t>
      </w:r>
    </w:p>
    <w:p w:rsidR="00EC63FD" w:rsidRDefault="001F160F">
      <w:pPr>
        <w:pStyle w:val="Akapitzlist"/>
        <w:numPr>
          <w:ilvl w:val="0"/>
          <w:numId w:val="3"/>
        </w:numPr>
        <w:jc w:val="both"/>
      </w:pPr>
      <w:r>
        <w:t>Najemca przedstawi Wynajmującemu do akceptacji projekt planowanego wystroju wnętrza kawiarni, który powinien uwzględniać uwarunkowania użytkowania wspólnej przestrzeni, architekturę obiektu oraz działalność prowadzoną w budynku przez instytucje kultury.</w:t>
      </w:r>
    </w:p>
    <w:p w:rsidR="00EC63FD" w:rsidRDefault="00EC63FD"/>
    <w:p w:rsidR="00EC63FD" w:rsidRDefault="001F160F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EC63FD" w:rsidRDefault="001F160F">
      <w:pPr>
        <w:jc w:val="center"/>
        <w:rPr>
          <w:b/>
          <w:sz w:val="24"/>
        </w:rPr>
      </w:pPr>
      <w:r>
        <w:rPr>
          <w:b/>
          <w:sz w:val="24"/>
        </w:rPr>
        <w:t>WARUNKI UDZIAŁU W KONKURSIE I WYMAGANE DOKUMENTY NA POTWIERDZENIE SPEŁNIENIA WARUNKÓW UDZIAŁU W KONKURSIE</w:t>
      </w:r>
    </w:p>
    <w:p w:rsidR="00EC63FD" w:rsidRDefault="001F160F">
      <w:pPr>
        <w:jc w:val="center"/>
      </w:pPr>
      <w:r>
        <w:t xml:space="preserve"> </w:t>
      </w:r>
    </w:p>
    <w:p w:rsidR="00EC63FD" w:rsidRDefault="001F160F">
      <w:pPr>
        <w:jc w:val="both"/>
      </w:pPr>
      <w:r>
        <w:t>1. Podmiotami, jakie mogą brać udział w konkursie, są osoby fizyczne prowadzące działalność gospodarczą, lub osoby prawne, które:</w:t>
      </w:r>
    </w:p>
    <w:p w:rsidR="00EC63FD" w:rsidRDefault="001F160F">
      <w:pPr>
        <w:jc w:val="both"/>
      </w:pPr>
      <w:r>
        <w:t>a) nie zalegają z opłacaniem podatków, opłat oraz składek na ubezpieczenie zdrowotne lub społeczne,</w:t>
      </w:r>
    </w:p>
    <w:p w:rsidR="00EC63FD" w:rsidRDefault="001F160F">
      <w:pPr>
        <w:jc w:val="both"/>
      </w:pPr>
      <w:r>
        <w:t>b) w stosunku, do których nie jest prowadzone postępowanie upadłościowe, nie ogłoszono ich upadłości ani nie są w likwidacji,</w:t>
      </w:r>
    </w:p>
    <w:p w:rsidR="00EC63FD" w:rsidRDefault="001F160F">
      <w:pPr>
        <w:jc w:val="both"/>
      </w:pPr>
      <w:r>
        <w:t>c) posiadają uprawnienia do wykonywania określonej działalności lub czynności, jeżeli ustawy nakładają obowiązek posiadania takich uprawnień,</w:t>
      </w:r>
    </w:p>
    <w:p w:rsidR="00EC63FD" w:rsidRDefault="001F160F">
      <w:pPr>
        <w:jc w:val="both"/>
      </w:pPr>
      <w:r>
        <w:t>d) znajdują się sytuacji ekonomicznej i finansowej zapewniającej realizację zadania,</w:t>
      </w:r>
    </w:p>
    <w:p w:rsidR="00EC63FD" w:rsidRDefault="001F160F">
      <w:pPr>
        <w:jc w:val="both"/>
      </w:pPr>
      <w:r>
        <w:t>e) posiadają wiedzę i doświadczenie oraz dysponują potencjałem technicznym i osobowym do realizacji zadania.</w:t>
      </w:r>
    </w:p>
    <w:p w:rsidR="00EC63FD" w:rsidRDefault="001F160F">
      <w:pPr>
        <w:jc w:val="both"/>
      </w:pPr>
      <w:r>
        <w:t>2. W celu wykazania spełnienia warunków udziału w konkursie należy złożyć następujące dokumenty:</w:t>
      </w:r>
    </w:p>
    <w:p w:rsidR="00EC63FD" w:rsidRDefault="001F160F">
      <w:pPr>
        <w:jc w:val="both"/>
      </w:pPr>
      <w:r>
        <w:t>a) wypełniony formularz oferty stanowiący załącznik nr 1 do postępowania konkursowego,</w:t>
      </w:r>
    </w:p>
    <w:p w:rsidR="00EC63FD" w:rsidRDefault="001F160F">
      <w:pPr>
        <w:jc w:val="both"/>
      </w:pPr>
      <w:r>
        <w:t>b) w zależności od charakteru podmiotu – oryginał lub kopie pełnomocnictwa udzielonego w formie pisemnej w przypadku umocowania pełnomocnika do podpisania oferty i zawarcia umowy (jeżeli dotyczy),</w:t>
      </w:r>
    </w:p>
    <w:p w:rsidR="00EC63FD" w:rsidRDefault="001F160F">
      <w:pPr>
        <w:jc w:val="both"/>
      </w:pPr>
      <w:r>
        <w:t>c)  wyrażenie zgody na przetwarzanie danych osobowych na potrzeby Konkursu (załącznik nr 3 do Regulaminu).</w:t>
      </w:r>
    </w:p>
    <w:p w:rsidR="00EC63FD" w:rsidRDefault="001F160F">
      <w:pPr>
        <w:jc w:val="both"/>
      </w:pPr>
      <w:r>
        <w:t>d) projekt, opis planowanego wystroju wnętrza kawiarni. (jako załącznik do formularza ofertowego)</w:t>
      </w:r>
    </w:p>
    <w:p w:rsidR="00EC63FD" w:rsidRDefault="001F160F">
      <w:pPr>
        <w:jc w:val="both"/>
      </w:pPr>
      <w:r>
        <w:t>3. Sposób przygotowania i składania ofert:</w:t>
      </w:r>
    </w:p>
    <w:p w:rsidR="00EC63FD" w:rsidRDefault="001F160F">
      <w:pPr>
        <w:jc w:val="both"/>
      </w:pPr>
      <w:r>
        <w:t>a) każdy z oferentów może złożyć tylko jedną ofertę,</w:t>
      </w:r>
    </w:p>
    <w:p w:rsidR="00EC63FD" w:rsidRDefault="001F160F">
      <w:pPr>
        <w:jc w:val="both"/>
      </w:pPr>
      <w:r>
        <w:t>b) oferta musi być złożona w formie pisemnej na formularzu zgodnie z załącznikiem nr 1 do Regulaminu,</w:t>
      </w:r>
    </w:p>
    <w:p w:rsidR="00EC63FD" w:rsidRDefault="001F160F">
      <w:pPr>
        <w:jc w:val="both"/>
      </w:pPr>
      <w:r>
        <w:t>c) oferta musi uwzględniać specyfikę biblioteki (wynajmujący nie przewiduje zmniejszenia wysokości opłat za wynajmowaną powierzchnię w okresie przerw świątecznych, wakacyjnych i innych),</w:t>
      </w:r>
    </w:p>
    <w:p w:rsidR="00EC63FD" w:rsidRDefault="001F160F">
      <w:pPr>
        <w:jc w:val="both"/>
      </w:pPr>
      <w:r>
        <w:t>d) oferta musi być podpisana przez osobę (osoby) upoważnione do składania oświadczeń woli w imieniu Oferenta, zgodnie z formą reprezentacji Oferenta określoną w rejestrze sądowym lub innym dokumencie, właściwym dla danej formy organizacyjnej Oferenta,</w:t>
      </w:r>
    </w:p>
    <w:p w:rsidR="00EC63FD" w:rsidRDefault="001F160F">
      <w:pPr>
        <w:jc w:val="both"/>
      </w:pPr>
      <w:r>
        <w:lastRenderedPageBreak/>
        <w:t>e) Ofert</w:t>
      </w:r>
      <w:r w:rsidR="00C069F6">
        <w:t>y należy złożyć w terminie do 16</w:t>
      </w:r>
      <w:r>
        <w:t xml:space="preserve"> lipca 2021.</w:t>
      </w:r>
    </w:p>
    <w:p w:rsidR="00EC63FD" w:rsidRDefault="001F160F">
      <w:pPr>
        <w:jc w:val="both"/>
      </w:pPr>
      <w:r>
        <w:t>- w biurze Gminnej Biblioteki Publicznej w Zawoi, Zawoja 1476, 34-222 Zawoja (I piętro budynku),</w:t>
      </w:r>
    </w:p>
    <w:p w:rsidR="00EC63FD" w:rsidRDefault="001F160F">
      <w:pPr>
        <w:jc w:val="both"/>
      </w:pPr>
      <w:r>
        <w:t>- pocztą tradycyjną/ kurierem na powyższy adres (liczy się data stempla pocztowego)</w:t>
      </w:r>
    </w:p>
    <w:p w:rsidR="00EC63FD" w:rsidRDefault="001F160F">
      <w:pPr>
        <w:jc w:val="both"/>
      </w:pPr>
      <w:r>
        <w:t xml:space="preserve"> w zaklejonej kopercie opisanej w poniższy sposób: </w:t>
      </w:r>
      <w:r>
        <w:rPr>
          <w:b/>
        </w:rPr>
        <w:t>„Oferta w konkursie na wynajem lokalu przeznaczonego na prowadzenie kawiarni”</w:t>
      </w:r>
    </w:p>
    <w:p w:rsidR="00EC63FD" w:rsidRDefault="001F160F">
      <w:pPr>
        <w:tabs>
          <w:tab w:val="left" w:pos="7482"/>
        </w:tabs>
        <w:jc w:val="both"/>
      </w:pPr>
      <w:r>
        <w:t>f) oferty, które wpłyną do Organizatora po terminie nie będą uwzględniane.</w:t>
      </w:r>
      <w:r>
        <w:tab/>
      </w:r>
    </w:p>
    <w:p w:rsidR="00EC63FD" w:rsidRDefault="00EC63FD">
      <w:pPr>
        <w:tabs>
          <w:tab w:val="left" w:pos="7482"/>
        </w:tabs>
        <w:jc w:val="both"/>
      </w:pPr>
    </w:p>
    <w:p w:rsidR="00EC63FD" w:rsidRDefault="001F160F">
      <w:pPr>
        <w:tabs>
          <w:tab w:val="left" w:pos="7482"/>
        </w:tabs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EC63FD" w:rsidRDefault="001F160F">
      <w:pPr>
        <w:tabs>
          <w:tab w:val="left" w:pos="7482"/>
        </w:tabs>
        <w:jc w:val="center"/>
        <w:rPr>
          <w:b/>
          <w:sz w:val="24"/>
        </w:rPr>
      </w:pPr>
      <w:r>
        <w:rPr>
          <w:b/>
          <w:sz w:val="24"/>
        </w:rPr>
        <w:t>KRYTERIA OCENY OFERT</w:t>
      </w:r>
    </w:p>
    <w:p w:rsidR="00EC63FD" w:rsidRDefault="00EC63FD">
      <w:pPr>
        <w:tabs>
          <w:tab w:val="left" w:pos="7482"/>
        </w:tabs>
        <w:jc w:val="center"/>
        <w:rPr>
          <w:b/>
          <w:sz w:val="24"/>
        </w:rPr>
      </w:pPr>
    </w:p>
    <w:p w:rsidR="00EC63FD" w:rsidRDefault="001F160F">
      <w:pPr>
        <w:tabs>
          <w:tab w:val="left" w:pos="7482"/>
        </w:tabs>
        <w:jc w:val="both"/>
      </w:pPr>
      <w:bookmarkStart w:id="0" w:name="_GoBack"/>
      <w:bookmarkEnd w:id="0"/>
      <w:r>
        <w:t>1. Organizator nie przewiduje otwarcia ofert z udziałem Oferentów, lecz zapewnia, że otwarcie i ocena będzie miała charakter komisyjny, z których to czynności sporządzony będzie protokół.</w:t>
      </w:r>
    </w:p>
    <w:p w:rsidR="00EC63FD" w:rsidRDefault="001F160F">
      <w:pPr>
        <w:tabs>
          <w:tab w:val="left" w:pos="7482"/>
        </w:tabs>
        <w:jc w:val="both"/>
      </w:pPr>
      <w:r>
        <w:t>2. Komisja powołana przez dyrektora Gminnej Biblioteki Publicznej w Zawoi dokona oceny ofert w sposób niezależny i obiektywny, na posiedzeniu niejawnym, według  kryteriów zgodnie z pkt. 8.</w:t>
      </w:r>
    </w:p>
    <w:p w:rsidR="00EC63FD" w:rsidRDefault="001F160F">
      <w:pPr>
        <w:tabs>
          <w:tab w:val="left" w:pos="7482"/>
        </w:tabs>
        <w:jc w:val="both"/>
      </w:pPr>
      <w:r>
        <w:t>3. W przypadku stwierdzenia przez Komisję niekompletności oferty (brak wymaganych załączników) Oferent zostanie wezwany do ich uzupełnienia. Nieuzupełnienie ich w terminie 3 dni skutkuje odrzuceniem oferty.</w:t>
      </w:r>
    </w:p>
    <w:p w:rsidR="00EC63FD" w:rsidRDefault="001F160F">
      <w:pPr>
        <w:tabs>
          <w:tab w:val="left" w:pos="7482"/>
        </w:tabs>
        <w:jc w:val="both"/>
      </w:pPr>
      <w:r>
        <w:t>4. W toku dokonywania oceny złożonych ofert Komisja może zażądać udzielenia przez Oferentów wyjaśnień dotyczących treści złożonych ofert i załączników bądź uzupełnień. Niezłożenie wyjaśnień/uzupełnień w wyznaczonym terminie skutkuje odrzuceniem oferty.</w:t>
      </w:r>
    </w:p>
    <w:p w:rsidR="00EC63FD" w:rsidRDefault="001F160F">
      <w:pPr>
        <w:tabs>
          <w:tab w:val="left" w:pos="7482"/>
        </w:tabs>
        <w:jc w:val="both"/>
      </w:pPr>
      <w:r>
        <w:t>5. Konkurs może być rozstrzygnięty nawet, gdy wpłynie tylko jedna oferta.</w:t>
      </w:r>
    </w:p>
    <w:p w:rsidR="00EC63FD" w:rsidRDefault="001F160F">
      <w:pPr>
        <w:tabs>
          <w:tab w:val="left" w:pos="7482"/>
        </w:tabs>
        <w:jc w:val="both"/>
      </w:pPr>
      <w:r>
        <w:t>6. W przypadku, gdy następuje rezygnacja wybranego uczestnika konkursu lub niepodpisanie umowy z wybranym uczestnikiem z przyczyn niezależnych od Organizatora, ma on prawo wyboru kolejnej oferty, która uzyskała największą liczbę punktów.</w:t>
      </w:r>
    </w:p>
    <w:p w:rsidR="00EC63FD" w:rsidRDefault="001F160F">
      <w:pPr>
        <w:tabs>
          <w:tab w:val="left" w:pos="7482"/>
        </w:tabs>
        <w:jc w:val="both"/>
      </w:pPr>
      <w:r>
        <w:t>7. Z uczestnikiem konkursu, którego oferta zostanie wybrana jako najkorzystniejsza będzie podpisana umowa wynajmu lokalu.</w:t>
      </w:r>
    </w:p>
    <w:p w:rsidR="00EC63FD" w:rsidRDefault="001F160F">
      <w:pPr>
        <w:tabs>
          <w:tab w:val="left" w:pos="7482"/>
        </w:tabs>
        <w:jc w:val="both"/>
      </w:pPr>
      <w:r>
        <w:t>8. Oferty będą oceniane według wartości merytorycznej i atrakcyjności koncepcji działalności w skali od 0 do 6 punktów, z zastosowaniem następujących kryteriów:</w:t>
      </w:r>
    </w:p>
    <w:p w:rsidR="00EC63FD" w:rsidRDefault="001F160F">
      <w:pPr>
        <w:tabs>
          <w:tab w:val="left" w:pos="7482"/>
        </w:tabs>
        <w:jc w:val="both"/>
      </w:pPr>
      <w:r>
        <w:t xml:space="preserve">- </w:t>
      </w:r>
      <w:r>
        <w:rPr>
          <w:b/>
        </w:rPr>
        <w:t xml:space="preserve">opis proponowanej działalności gastronomicznej </w:t>
      </w:r>
      <w:r>
        <w:t>(oferowany asortyment potraw i napojów</w:t>
      </w:r>
      <w:r>
        <w:rPr>
          <w:b/>
        </w:rPr>
        <w:t>)</w:t>
      </w:r>
      <w:r>
        <w:t xml:space="preserve"> - skala punktów od 0 do 6</w:t>
      </w:r>
    </w:p>
    <w:p w:rsidR="00EC63FD" w:rsidRDefault="001F160F">
      <w:pPr>
        <w:tabs>
          <w:tab w:val="left" w:pos="7482"/>
        </w:tabs>
        <w:jc w:val="both"/>
      </w:pPr>
      <w:r>
        <w:t xml:space="preserve">- </w:t>
      </w:r>
      <w:r>
        <w:rPr>
          <w:b/>
        </w:rPr>
        <w:t>proponowany program działalności poza gastronomicznej</w:t>
      </w:r>
      <w:r>
        <w:t xml:space="preserve"> (opis proponowanej działalności z uwzględnieniem propozycji dodatkowych form działalności kulturalnej, chęć udziału we współorganizacji imprez organizowanych przez Gminną Bibliotekę Publiczną i Babiogórskim Centrum Kultury) – skala punktów od 0 do 4</w:t>
      </w:r>
    </w:p>
    <w:p w:rsidR="00EC63FD" w:rsidRDefault="001F160F">
      <w:pPr>
        <w:tabs>
          <w:tab w:val="left" w:pos="7482"/>
        </w:tabs>
        <w:jc w:val="both"/>
      </w:pPr>
      <w:r>
        <w:t xml:space="preserve">- </w:t>
      </w:r>
      <w:r>
        <w:rPr>
          <w:b/>
        </w:rPr>
        <w:t xml:space="preserve">projekt, opis planowanego wystroju wnętrza kawiarni </w:t>
      </w:r>
      <w:r>
        <w:t>(koncepcja, opis zagospodarowania przestrzeni) – skala punktów od 0 do 6</w:t>
      </w:r>
    </w:p>
    <w:p w:rsidR="00EC63FD" w:rsidRDefault="001F160F">
      <w:pPr>
        <w:tabs>
          <w:tab w:val="left" w:pos="7482"/>
        </w:tabs>
        <w:jc w:val="both"/>
      </w:pPr>
      <w:r>
        <w:lastRenderedPageBreak/>
        <w:t xml:space="preserve">- </w:t>
      </w:r>
      <w:r>
        <w:rPr>
          <w:b/>
        </w:rPr>
        <w:t>doświadczenie</w:t>
      </w:r>
      <w:r>
        <w:t xml:space="preserve"> ( czy oferent prowadził już tego typu działalność, ewentualnie z jakim skutkiem i w jakim czasie) – skala punktów od 0 do 6</w:t>
      </w:r>
    </w:p>
    <w:p w:rsidR="00EC63FD" w:rsidRDefault="001F160F">
      <w:pPr>
        <w:tabs>
          <w:tab w:val="left" w:pos="7482"/>
        </w:tabs>
        <w:jc w:val="both"/>
      </w:pPr>
      <w:r>
        <w:t xml:space="preserve">- </w:t>
      </w:r>
      <w:r>
        <w:rPr>
          <w:b/>
        </w:rPr>
        <w:t>potencjał</w:t>
      </w:r>
      <w:r>
        <w:t xml:space="preserve"> (zaplecze gastronomiczne, ewentualnie dostawcy, liczba pracowników, dyspozycyjność), - skala punktów od 0 do 4</w:t>
      </w:r>
    </w:p>
    <w:p w:rsidR="00EC63FD" w:rsidRDefault="001F160F">
      <w:pPr>
        <w:tabs>
          <w:tab w:val="left" w:pos="7482"/>
        </w:tabs>
        <w:jc w:val="both"/>
      </w:pPr>
      <w:r>
        <w:rPr>
          <w:b/>
        </w:rPr>
        <w:t xml:space="preserve">- cena </w:t>
      </w:r>
      <w:r>
        <w:t>(miesięczny czynsz za wynajem przestrzeni) -  skala punktów od 0 do 6.</w:t>
      </w:r>
    </w:p>
    <w:p w:rsidR="00EC63FD" w:rsidRDefault="001F160F">
      <w:pPr>
        <w:tabs>
          <w:tab w:val="left" w:pos="7482"/>
        </w:tabs>
        <w:jc w:val="both"/>
      </w:pPr>
      <w:r>
        <w:t>Każda z osób zasiadających w Komisji przyznaje każdemu z kryterium odpowiednią ilość punktów, w określonej skali. Za najkorzystniejszą zostanie uznana oferta o największej liczbie punktów.</w:t>
      </w:r>
    </w:p>
    <w:p w:rsidR="00EC63FD" w:rsidRDefault="00EC63FD">
      <w:pPr>
        <w:tabs>
          <w:tab w:val="left" w:pos="7482"/>
        </w:tabs>
        <w:jc w:val="both"/>
      </w:pPr>
    </w:p>
    <w:p w:rsidR="00EC63FD" w:rsidRDefault="00EC63FD">
      <w:pPr>
        <w:tabs>
          <w:tab w:val="left" w:pos="7482"/>
        </w:tabs>
        <w:jc w:val="both"/>
        <w:rPr>
          <w:sz w:val="24"/>
        </w:rPr>
      </w:pPr>
    </w:p>
    <w:p w:rsidR="00EC63FD" w:rsidRDefault="001F160F">
      <w:pPr>
        <w:tabs>
          <w:tab w:val="left" w:pos="7482"/>
        </w:tabs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EC63FD" w:rsidRDefault="001F160F">
      <w:pPr>
        <w:tabs>
          <w:tab w:val="left" w:pos="7482"/>
        </w:tabs>
        <w:jc w:val="center"/>
        <w:rPr>
          <w:b/>
          <w:sz w:val="24"/>
        </w:rPr>
      </w:pPr>
      <w:r>
        <w:rPr>
          <w:b/>
          <w:sz w:val="24"/>
        </w:rPr>
        <w:t>ZAKOŃCZENIE KONKURSU OFERT</w:t>
      </w:r>
    </w:p>
    <w:p w:rsidR="00EC63FD" w:rsidRDefault="00EC63FD">
      <w:pPr>
        <w:tabs>
          <w:tab w:val="left" w:pos="7482"/>
        </w:tabs>
        <w:jc w:val="center"/>
        <w:rPr>
          <w:b/>
        </w:rPr>
      </w:pPr>
    </w:p>
    <w:p w:rsidR="00EC63FD" w:rsidRDefault="001F160F">
      <w:pPr>
        <w:tabs>
          <w:tab w:val="left" w:pos="7482"/>
        </w:tabs>
        <w:jc w:val="both"/>
      </w:pPr>
      <w:r>
        <w:t>1. Rozstrzygnięcie konkursu ofert nastąpi w terminie do 14 dni od daty wyznaczonej na składanie ofert. Termin rozstrzygnięcia konkursu może ulec przesunięciu, maksymalnie o 7 dni, w przypadku złożenia kilku równorzędnych ofert.</w:t>
      </w:r>
    </w:p>
    <w:p w:rsidR="00EC63FD" w:rsidRDefault="001F160F">
      <w:pPr>
        <w:tabs>
          <w:tab w:val="left" w:pos="7482"/>
        </w:tabs>
        <w:jc w:val="both"/>
      </w:pPr>
      <w:r>
        <w:t>2. Uczestnikowi konkursu nie przysługuje żadne roszczenie ani środki odwoławcze przeciwko Organizatorowi z tytułu niewybrania jego oferty lub unieważnienia konkursu.</w:t>
      </w:r>
    </w:p>
    <w:p w:rsidR="00EC63FD" w:rsidRDefault="001F160F">
      <w:pPr>
        <w:tabs>
          <w:tab w:val="left" w:pos="7482"/>
        </w:tabs>
        <w:jc w:val="both"/>
      </w:pPr>
      <w:r>
        <w:t>3. Organizator ma prawo do unieważnienia Konkursu ofert niezależnie od etapu postępowania bez podawania przyczyny.</w:t>
      </w:r>
    </w:p>
    <w:p w:rsidR="00EC63FD" w:rsidRDefault="001F160F">
      <w:pPr>
        <w:tabs>
          <w:tab w:val="left" w:pos="7482"/>
        </w:tabs>
        <w:jc w:val="both"/>
      </w:pPr>
      <w:r>
        <w:t>4. Integralną część Regulaminu stanowią:</w:t>
      </w:r>
    </w:p>
    <w:p w:rsidR="00EC63FD" w:rsidRDefault="001F160F">
      <w:pPr>
        <w:tabs>
          <w:tab w:val="left" w:pos="7482"/>
        </w:tabs>
        <w:jc w:val="both"/>
      </w:pPr>
      <w:r>
        <w:t>a) formularz ofertowy (załącznik nr 1)</w:t>
      </w:r>
    </w:p>
    <w:p w:rsidR="00EC63FD" w:rsidRDefault="001F160F">
      <w:pPr>
        <w:tabs>
          <w:tab w:val="left" w:pos="7482"/>
        </w:tabs>
        <w:jc w:val="both"/>
      </w:pPr>
      <w:r>
        <w:t>b) projekt umowy najmu (załącznik nr 2)</w:t>
      </w:r>
    </w:p>
    <w:p w:rsidR="00EC63FD" w:rsidRDefault="001F160F">
      <w:pPr>
        <w:tabs>
          <w:tab w:val="left" w:pos="7482"/>
        </w:tabs>
        <w:jc w:val="both"/>
      </w:pPr>
      <w:r>
        <w:t xml:space="preserve">c) </w:t>
      </w:r>
      <w:r w:rsidR="00733D5E">
        <w:t>zgoda na przetwarzanie</w:t>
      </w:r>
      <w:r>
        <w:t xml:space="preserve"> danych osobowych (załącznik nr 3)</w:t>
      </w:r>
    </w:p>
    <w:p w:rsidR="00EC63FD" w:rsidRDefault="001F160F">
      <w:pPr>
        <w:tabs>
          <w:tab w:val="left" w:pos="7482"/>
        </w:tabs>
        <w:jc w:val="both"/>
      </w:pPr>
      <w:r>
        <w:t>5. Wszystkie informacje zawarte w Regulaminie oraz załącznikach do Regulaminu są dla Uczestnika konkursu wiążące.</w:t>
      </w:r>
    </w:p>
    <w:sectPr w:rsidR="00EC63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D4"/>
    <w:multiLevelType w:val="multilevel"/>
    <w:tmpl w:val="6E70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8E7"/>
    <w:multiLevelType w:val="multilevel"/>
    <w:tmpl w:val="FF60C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BA0AEB"/>
    <w:multiLevelType w:val="multilevel"/>
    <w:tmpl w:val="00CAB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6268"/>
    <w:multiLevelType w:val="multilevel"/>
    <w:tmpl w:val="00F40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FD"/>
    <w:rsid w:val="001A3E82"/>
    <w:rsid w:val="001F160F"/>
    <w:rsid w:val="00733D5E"/>
    <w:rsid w:val="00C069F6"/>
    <w:rsid w:val="00CD4FE8"/>
    <w:rsid w:val="00E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74D2-6CE9-4BE4-92BA-47AD506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1275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61275"/>
    <w:pPr>
      <w:ind w:left="720"/>
      <w:contextualSpacing/>
    </w:pPr>
  </w:style>
  <w:style w:type="paragraph" w:styleId="Poprawka">
    <w:name w:val="Revision"/>
    <w:hidden/>
    <w:uiPriority w:val="99"/>
    <w:semiHidden/>
    <w:rsid w:val="00CD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dc:description/>
  <cp:lastModifiedBy>DELL 2</cp:lastModifiedBy>
  <cp:revision>2</cp:revision>
  <dcterms:created xsi:type="dcterms:W3CDTF">2021-06-21T09:04:00Z</dcterms:created>
  <dcterms:modified xsi:type="dcterms:W3CDTF">2021-06-21T09:04:00Z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